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4392" w14:textId="77777777" w:rsidR="008B20AB" w:rsidRPr="003476C2" w:rsidRDefault="008B20AB" w:rsidP="008B20AB">
      <w:pPr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E574B2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5</w:t>
      </w:r>
    </w:p>
    <w:p w14:paraId="72D20CEE" w14:textId="77777777" w:rsidR="008B20AB" w:rsidRPr="0060368E" w:rsidRDefault="008B20AB" w:rsidP="008B20AB">
      <w:pPr>
        <w:spacing w:after="0" w:line="240" w:lineRule="auto"/>
        <w:ind w:right="-46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0368E">
        <w:rPr>
          <w:rFonts w:ascii="Times New Roman" w:eastAsia="Times New Roman" w:hAnsi="Times New Roman" w:cs="Times New Roman"/>
          <w:sz w:val="18"/>
          <w:szCs w:val="18"/>
          <w:lang w:eastAsia="pl-PL"/>
        </w:rPr>
        <w:t>Do Zarządzenia Nr 8/16/09/2024</w:t>
      </w:r>
    </w:p>
    <w:p w14:paraId="7F46FEF1" w14:textId="77777777" w:rsidR="008B20AB" w:rsidRPr="0060368E" w:rsidRDefault="008B20AB" w:rsidP="008B20AB">
      <w:pPr>
        <w:spacing w:after="0" w:line="240" w:lineRule="auto"/>
        <w:ind w:right="-46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0368E">
        <w:rPr>
          <w:rFonts w:ascii="Times New Roman" w:eastAsia="Times New Roman" w:hAnsi="Times New Roman" w:cs="Times New Roman"/>
          <w:sz w:val="18"/>
          <w:szCs w:val="18"/>
          <w:lang w:eastAsia="pl-PL"/>
        </w:rPr>
        <w:t>Dyrektora Przedszkola Nr 6 im. Czerwonego Kapturka w Wągrowcu</w:t>
      </w:r>
    </w:p>
    <w:p w14:paraId="61AF66C0" w14:textId="77777777" w:rsidR="008B20AB" w:rsidRPr="00F03BF6" w:rsidRDefault="008B20AB" w:rsidP="008B20AB">
      <w:pPr>
        <w:spacing w:after="0" w:line="240" w:lineRule="auto"/>
        <w:ind w:right="-46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60368E">
        <w:rPr>
          <w:rFonts w:ascii="Times New Roman" w:eastAsia="Times New Roman" w:hAnsi="Times New Roman" w:cs="Times New Roman"/>
          <w:sz w:val="18"/>
          <w:szCs w:val="18"/>
          <w:lang w:eastAsia="pl-PL"/>
        </w:rPr>
        <w:t>z dnia 16 września 2024 r.</w:t>
      </w:r>
    </w:p>
    <w:p w14:paraId="2105AFB0" w14:textId="77777777" w:rsidR="008B20AB" w:rsidRPr="00F03BF6" w:rsidRDefault="008B20AB" w:rsidP="008B20AB">
      <w:pPr>
        <w:spacing w:after="0" w:line="240" w:lineRule="auto"/>
        <w:ind w:right="-46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231C7E7" w14:textId="77777777" w:rsidR="008B20AB" w:rsidRPr="00F03BF6" w:rsidRDefault="008B20AB" w:rsidP="008B20AB">
      <w:pPr>
        <w:spacing w:after="0" w:line="240" w:lineRule="auto"/>
        <w:ind w:right="-46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ACEE85E" w14:textId="77777777" w:rsidR="008B20AB" w:rsidRPr="00F03BF6" w:rsidRDefault="008B20AB" w:rsidP="008B20AB">
      <w:pPr>
        <w:spacing w:after="200" w:line="240" w:lineRule="auto"/>
        <w:ind w:right="-46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F03BF6">
        <w:rPr>
          <w:rFonts w:ascii="Calibri" w:eastAsia="Calibri" w:hAnsi="Calibri" w:cs="Calibri"/>
          <w:b/>
          <w:bCs/>
          <w:kern w:val="2"/>
          <w14:ligatures w14:val="standardContextual"/>
        </w:rPr>
        <w:t>ZGODA NA PRZETWARZANIE DANYCH W PROCESIE REKRUTACJI</w:t>
      </w:r>
    </w:p>
    <w:p w14:paraId="6EB55D4D" w14:textId="77777777" w:rsidR="008B20AB" w:rsidRPr="00F03BF6" w:rsidRDefault="008B20AB" w:rsidP="008B20AB">
      <w:pPr>
        <w:spacing w:after="200" w:line="240" w:lineRule="auto"/>
        <w:ind w:right="-46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F03BF6">
        <w:rPr>
          <w:rFonts w:ascii="Calibri" w:eastAsia="Calibri" w:hAnsi="Calibri" w:cs="Calibri"/>
          <w:kern w:val="2"/>
          <w14:ligatures w14:val="standardContextual"/>
        </w:rPr>
        <w:t>Zgodnie z ustawą z dnia 10 maja 2018 roku o ochronie danych osobowych oraz zgodnie z Rozporządzeniem Parlamentu Europejskiego i Rady (UE) 2016/679 z dnia 27 kwietnia 2016 r. w sprawie ochrony osób fizycznych w związku z przetwarzaniem danych osobowych i w sprawie swobodnego przepływu takich danych oraz uchylenia dyrektywy 95/46/WE (RODO), wyrażam zgodę na przetwarzanie moich danych osobowych innych niż te wskazane w art. 22</w:t>
      </w:r>
      <w:r w:rsidRPr="00F03BF6">
        <w:rPr>
          <w:rFonts w:ascii="Calibri" w:eastAsia="Calibri" w:hAnsi="Calibri" w:cs="Calibri"/>
          <w:kern w:val="2"/>
          <w:vertAlign w:val="superscript"/>
          <w14:ligatures w14:val="standardContextual"/>
        </w:rPr>
        <w:t>1</w:t>
      </w:r>
      <w:r w:rsidRPr="00F03BF6">
        <w:rPr>
          <w:rFonts w:ascii="Calibri" w:eastAsia="Calibri" w:hAnsi="Calibri" w:cs="Calibri"/>
          <w:kern w:val="2"/>
          <w14:ligatures w14:val="standardContextual"/>
        </w:rPr>
        <w:t xml:space="preserve"> Kodeksu pracy i ustawie o pracownikach samorządowych oraz dla potrzeb niezbędnych do realizacji procesu rekrutacji.</w:t>
      </w:r>
    </w:p>
    <w:p w14:paraId="3EC93641" w14:textId="77777777" w:rsidR="008B20AB" w:rsidRPr="00F03BF6" w:rsidRDefault="008B20AB" w:rsidP="008B20AB">
      <w:pPr>
        <w:spacing w:after="200" w:line="240" w:lineRule="auto"/>
        <w:ind w:right="-46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48332904" w14:textId="77777777" w:rsidR="008B20AB" w:rsidRPr="00F03BF6" w:rsidRDefault="008B20AB" w:rsidP="008B20AB">
      <w:pPr>
        <w:spacing w:after="200" w:line="240" w:lineRule="auto"/>
        <w:ind w:right="-46"/>
        <w:jc w:val="right"/>
        <w:rPr>
          <w:rFonts w:ascii="Calibri" w:eastAsia="Calibri" w:hAnsi="Calibri" w:cs="Calibri"/>
          <w:kern w:val="2"/>
          <w14:ligatures w14:val="standardContextual"/>
        </w:rPr>
      </w:pPr>
      <w:r w:rsidRPr="00F03BF6">
        <w:rPr>
          <w:rFonts w:ascii="Calibri" w:eastAsia="Calibri" w:hAnsi="Calibri" w:cs="Calibri"/>
          <w:kern w:val="2"/>
          <w14:ligatures w14:val="standardContextual"/>
        </w:rPr>
        <w:t>……………………………………………………………</w:t>
      </w:r>
    </w:p>
    <w:p w14:paraId="6DB94A47" w14:textId="77777777" w:rsidR="008B20AB" w:rsidRPr="00F03BF6" w:rsidRDefault="008B20AB" w:rsidP="008B20AB">
      <w:pPr>
        <w:spacing w:after="200" w:line="240" w:lineRule="auto"/>
        <w:ind w:right="-46"/>
        <w:jc w:val="right"/>
        <w:rPr>
          <w:rFonts w:ascii="Calibri" w:eastAsia="Calibri" w:hAnsi="Calibri" w:cs="Calibri"/>
          <w:kern w:val="2"/>
          <w14:ligatures w14:val="standardContextual"/>
        </w:rPr>
      </w:pPr>
      <w:r w:rsidRPr="00F03BF6">
        <w:rPr>
          <w:rFonts w:ascii="Calibri" w:eastAsia="Calibri" w:hAnsi="Calibri" w:cs="Calibri"/>
          <w:kern w:val="2"/>
          <w14:ligatures w14:val="standardContextual"/>
        </w:rPr>
        <w:t>(podpis)</w:t>
      </w:r>
    </w:p>
    <w:p w14:paraId="78637F19" w14:textId="77777777" w:rsidR="008B20AB" w:rsidRPr="00F03BF6" w:rsidRDefault="008B20AB" w:rsidP="008B20AB">
      <w:pPr>
        <w:spacing w:after="200" w:line="240" w:lineRule="auto"/>
        <w:ind w:right="-46"/>
        <w:jc w:val="right"/>
        <w:rPr>
          <w:rFonts w:ascii="Calibri" w:eastAsia="Calibri" w:hAnsi="Calibri" w:cs="Calibri"/>
          <w:kern w:val="2"/>
          <w14:ligatures w14:val="standardContextual"/>
        </w:rPr>
      </w:pPr>
    </w:p>
    <w:p w14:paraId="1C0FE549" w14:textId="77777777" w:rsidR="008B20AB" w:rsidRPr="00F03BF6" w:rsidRDefault="008B20AB" w:rsidP="008B20AB">
      <w:pPr>
        <w:spacing w:after="200" w:line="240" w:lineRule="auto"/>
        <w:ind w:right="-46"/>
        <w:jc w:val="center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F03BF6">
        <w:rPr>
          <w:rFonts w:ascii="Calibri" w:eastAsia="Calibri" w:hAnsi="Calibri" w:cs="Calibri"/>
          <w:b/>
          <w:bCs/>
          <w:kern w:val="2"/>
          <w14:ligatures w14:val="standardContextual"/>
        </w:rPr>
        <w:t>ZGODA NA UDZIAŁ W PRZYSZŁYCH REKRUTACJACH (PRZECHOWYWANIE CV)</w:t>
      </w:r>
    </w:p>
    <w:p w14:paraId="28DBD718" w14:textId="77777777" w:rsidR="008B20AB" w:rsidRPr="00F03BF6" w:rsidRDefault="008B20AB" w:rsidP="008B20AB">
      <w:pPr>
        <w:spacing w:after="200" w:line="240" w:lineRule="auto"/>
        <w:ind w:right="-46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F03BF6">
        <w:rPr>
          <w:rFonts w:ascii="Calibri" w:eastAsia="Calibri" w:hAnsi="Calibri" w:cs="Calibri"/>
          <w:kern w:val="2"/>
          <w14:ligatures w14:val="standardContextual"/>
        </w:rPr>
        <w:t>Zgodnie z ustawą z dnia 10 maja 2018 roku o ochronie danych osobowych oraz zgodnie z Rozporządzeniem Parlamentu Europejskiego i Rady (UE) 2016/679 z dnia 27 kwietnia 2016 r. w sprawie ochrony osób fizycznych w związku z przetwarzaniem danych osobowych i w sprawie swobodnego przepływu takich danych oraz uchylenia dyrektywy 95/46/WE (RODO), wyrażam zgodę na przetwarzanie moich danych osobowych dla potrzeb niezbędnych do realizacji procesu przyszłej rekrutacji oraz przetrzymywania moich dokumentów dotyczących rekrutacji przez Administratora do wykorzystania w przyszłości przez okres 6 miesięcy.</w:t>
      </w:r>
    </w:p>
    <w:p w14:paraId="14D788B1" w14:textId="77777777" w:rsidR="008B20AB" w:rsidRPr="00F03BF6" w:rsidRDefault="008B20AB" w:rsidP="008B20AB">
      <w:pPr>
        <w:spacing w:after="200" w:line="240" w:lineRule="auto"/>
        <w:ind w:right="-46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2BA3A107" w14:textId="77777777" w:rsidR="008B20AB" w:rsidRPr="00F03BF6" w:rsidRDefault="008B20AB" w:rsidP="008B20AB">
      <w:pPr>
        <w:spacing w:after="200" w:line="240" w:lineRule="auto"/>
        <w:ind w:right="-46"/>
        <w:jc w:val="right"/>
        <w:rPr>
          <w:rFonts w:ascii="Calibri" w:eastAsia="Calibri" w:hAnsi="Calibri" w:cs="Calibri"/>
          <w:kern w:val="2"/>
          <w14:ligatures w14:val="standardContextual"/>
        </w:rPr>
      </w:pPr>
      <w:r w:rsidRPr="00F03BF6">
        <w:rPr>
          <w:rFonts w:ascii="Calibri" w:eastAsia="Calibri" w:hAnsi="Calibri" w:cs="Calibri"/>
          <w:kern w:val="2"/>
          <w14:ligatures w14:val="standardContextual"/>
        </w:rPr>
        <w:t>……………………………………………………………</w:t>
      </w:r>
    </w:p>
    <w:p w14:paraId="3F656242" w14:textId="77777777" w:rsidR="008B20AB" w:rsidRPr="00F03BF6" w:rsidRDefault="008B20AB" w:rsidP="008B20AB">
      <w:pPr>
        <w:spacing w:after="200" w:line="240" w:lineRule="auto"/>
        <w:ind w:right="-46"/>
        <w:jc w:val="right"/>
        <w:rPr>
          <w:rFonts w:ascii="Calibri" w:eastAsia="Calibri" w:hAnsi="Calibri" w:cs="Calibri"/>
          <w:kern w:val="2"/>
          <w14:ligatures w14:val="standardContextual"/>
        </w:rPr>
      </w:pPr>
      <w:r w:rsidRPr="00F03BF6">
        <w:rPr>
          <w:rFonts w:ascii="Calibri" w:eastAsia="Calibri" w:hAnsi="Calibri" w:cs="Calibri"/>
          <w:kern w:val="2"/>
          <w14:ligatures w14:val="standardContextual"/>
        </w:rPr>
        <w:t>(podpis)</w:t>
      </w:r>
    </w:p>
    <w:p w14:paraId="2F775A37" w14:textId="77777777" w:rsidR="008B20AB" w:rsidRPr="00F03BF6" w:rsidRDefault="008B20AB" w:rsidP="008B20AB">
      <w:pPr>
        <w:ind w:right="-46"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F03BF6">
        <w:rPr>
          <w:rFonts w:ascii="Calibri" w:eastAsia="Calibri" w:hAnsi="Calibri" w:cs="Calibri"/>
          <w:b/>
          <w:bCs/>
          <w:kern w:val="2"/>
          <w14:ligatures w14:val="standardContextual"/>
        </w:rPr>
        <w:br w:type="page"/>
      </w:r>
    </w:p>
    <w:p w14:paraId="10CCBA76" w14:textId="77777777" w:rsidR="008B20AB" w:rsidRPr="00361A8F" w:rsidRDefault="008B20AB" w:rsidP="008B20AB">
      <w:pPr>
        <w:jc w:val="center"/>
        <w:rPr>
          <w:rFonts w:ascii="Calibri Light" w:hAnsi="Calibri Light" w:cs="Calibri Light"/>
          <w:b/>
          <w:bCs/>
        </w:rPr>
      </w:pPr>
      <w:r w:rsidRPr="00361A8F">
        <w:rPr>
          <w:rFonts w:ascii="Calibri Light" w:hAnsi="Calibri Light" w:cs="Calibri Light"/>
          <w:b/>
          <w:bCs/>
        </w:rPr>
        <w:lastRenderedPageBreak/>
        <w:t>KLAUZULA INFORMACYJNA - RODO</w:t>
      </w:r>
    </w:p>
    <w:p w14:paraId="191A097A" w14:textId="77777777" w:rsidR="008B20AB" w:rsidRPr="00361A8F" w:rsidRDefault="008B20AB" w:rsidP="008B20AB">
      <w:pPr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6EA412C" w14:textId="77777777" w:rsidR="008B20AB" w:rsidRPr="00361A8F" w:rsidRDefault="008B20AB" w:rsidP="008B20AB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Pr="003B675F">
        <w:rPr>
          <w:rFonts w:asciiTheme="majorHAnsi" w:hAnsiTheme="majorHAnsi" w:cstheme="majorHAnsi"/>
          <w:color w:val="000000" w:themeColor="text1"/>
          <w:sz w:val="18"/>
          <w:szCs w:val="18"/>
        </w:rPr>
        <w:t>Przedszkole nr 6 im. Czerwonego Kapturka w Wągrowcu, ul. Lipowa 36, 62-100 Wągrowiec. Kontakt z administratorem jest możliwy także za pomocą adresu mailowego: p6.wagrowiec@gmail.com.</w:t>
      </w:r>
    </w:p>
    <w:p w14:paraId="33D30323" w14:textId="77777777" w:rsidR="008B20AB" w:rsidRPr="00361A8F" w:rsidRDefault="008B20AB" w:rsidP="008B20AB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Inspektorem Ochrony Danych Osobowych jest </w:t>
      </w:r>
      <w:r>
        <w:rPr>
          <w:rFonts w:asciiTheme="majorHAnsi" w:hAnsiTheme="majorHAnsi" w:cstheme="majorHAnsi"/>
          <w:sz w:val="18"/>
          <w:szCs w:val="18"/>
        </w:rPr>
        <w:t xml:space="preserve">Pan Krzysztof </w:t>
      </w:r>
      <w:proofErr w:type="spellStart"/>
      <w:r>
        <w:rPr>
          <w:rFonts w:asciiTheme="majorHAnsi" w:hAnsiTheme="majorHAnsi" w:cstheme="majorHAnsi"/>
          <w:sz w:val="18"/>
          <w:szCs w:val="18"/>
        </w:rPr>
        <w:t>Pukaczewski</w:t>
      </w:r>
      <w:proofErr w:type="spellEnd"/>
      <w:r w:rsidRPr="00361A8F">
        <w:rPr>
          <w:rFonts w:asciiTheme="majorHAnsi" w:hAnsiTheme="majorHAnsi" w:cstheme="majorHAnsi"/>
          <w:sz w:val="18"/>
          <w:szCs w:val="18"/>
        </w:rPr>
        <w:t>. Kontakt z inspektorem jest możliwy za pomocą adres</w:t>
      </w:r>
      <w:r>
        <w:rPr>
          <w:rFonts w:asciiTheme="majorHAnsi" w:hAnsiTheme="majorHAnsi" w:cstheme="majorHAnsi"/>
          <w:sz w:val="18"/>
          <w:szCs w:val="18"/>
        </w:rPr>
        <w:t>u</w:t>
      </w:r>
      <w:r w:rsidRPr="00361A8F">
        <w:rPr>
          <w:rFonts w:asciiTheme="majorHAnsi" w:hAnsiTheme="majorHAnsi" w:cstheme="majorHAnsi"/>
          <w:sz w:val="18"/>
          <w:szCs w:val="18"/>
        </w:rPr>
        <w:t xml:space="preserve"> mailow</w:t>
      </w:r>
      <w:r>
        <w:rPr>
          <w:rFonts w:asciiTheme="majorHAnsi" w:hAnsiTheme="majorHAnsi" w:cstheme="majorHAnsi"/>
          <w:sz w:val="18"/>
          <w:szCs w:val="18"/>
        </w:rPr>
        <w:t>ego</w:t>
      </w:r>
      <w:r w:rsidRPr="00361A8F">
        <w:rPr>
          <w:rFonts w:asciiTheme="majorHAnsi" w:hAnsiTheme="majorHAnsi" w:cstheme="majorHAnsi"/>
          <w:sz w:val="18"/>
          <w:szCs w:val="18"/>
        </w:rPr>
        <w:t xml:space="preserve">: </w:t>
      </w:r>
      <w:r>
        <w:rPr>
          <w:rFonts w:asciiTheme="majorHAnsi" w:hAnsiTheme="majorHAnsi" w:cstheme="majorHAnsi"/>
          <w:sz w:val="18"/>
          <w:szCs w:val="18"/>
        </w:rPr>
        <w:t>pukaczewski@gmail.com</w:t>
      </w:r>
      <w:r w:rsidRPr="00361A8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12C1A80" w14:textId="77777777" w:rsidR="008B20AB" w:rsidRPr="00361A8F" w:rsidRDefault="008B20AB" w:rsidP="008B20AB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Pani/Pana dane osobowe przetwarzane będą w celu przeprowadzenia rekrutacji na stanowisko pracownicze na podstawie: </w:t>
      </w:r>
    </w:p>
    <w:p w14:paraId="54017099" w14:textId="77777777" w:rsidR="008B20AB" w:rsidRPr="00361A8F" w:rsidRDefault="008B20AB" w:rsidP="008B20AB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art. 6 ust. 1 lit. c RODO - realizacja obowiązku prawnego ciążącego na administratorze, wynikająca z </w:t>
      </w:r>
      <w:r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ustawy z dnia 26 czerwca 1974 r. - Kodeks Pracy oraz ustawy z dnia 26 stycznia 1982 r. - Karta Nauczyciela, w przypadku rekrutacji na stanowisko pracownika pedagogicznego.  </w:t>
      </w:r>
    </w:p>
    <w:p w14:paraId="56497E17" w14:textId="77777777" w:rsidR="008B20AB" w:rsidRPr="00361A8F" w:rsidRDefault="008B20AB" w:rsidP="008B20AB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>art. 6 ust. 1 lit. f RODO - przetwarzanie jest niezbędne do celów wynikających z prawnie uzasadnionych interesów realizowanych przez administratora,</w:t>
      </w:r>
    </w:p>
    <w:p w14:paraId="5C771065" w14:textId="77777777" w:rsidR="008B20AB" w:rsidRPr="00361A8F" w:rsidRDefault="008B20AB" w:rsidP="008B20AB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6 ust. 1 lit. a RODO - osoba, której dane dotyczą wyraziła zgodę na przetwarzanie swoich danych osobowych w przypadku, gdy dane nie są przetwarzane na podstawie ww. ustawy. </w:t>
      </w:r>
    </w:p>
    <w:p w14:paraId="5EBCDCF0" w14:textId="77777777" w:rsidR="008B20AB" w:rsidRPr="00361A8F" w:rsidRDefault="008B20AB" w:rsidP="008B20AB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>Odbiorcami Pani/Pana danych osobowych mogą być organy władzy publicznej oraz podmioty wykonujące zadania publiczne lub działających na zlecenie organów władzy publicznej, w zakresie i w celach, które wynikają z przepisów powszechnie obowiązującego prawa</w:t>
      </w:r>
      <w:r>
        <w:rPr>
          <w:rFonts w:asciiTheme="majorHAnsi" w:hAnsiTheme="majorHAnsi" w:cstheme="majorHAnsi"/>
          <w:sz w:val="18"/>
          <w:szCs w:val="18"/>
        </w:rPr>
        <w:t>.</w:t>
      </w:r>
      <w:r w:rsidRPr="00361A8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E74D2C2" w14:textId="77777777" w:rsidR="008B20AB" w:rsidRPr="00361A8F" w:rsidRDefault="008B20AB" w:rsidP="008B20AB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Theme="majorHAnsi" w:hAnsiTheme="majorHAnsi" w:cstheme="majorHAnsi"/>
          <w:color w:val="FF0000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Pani/Pana dane osobowe przetwarzane będą na czas </w:t>
      </w:r>
      <w:r w:rsidRPr="00361A8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trwania procesu rekrutacji, chyba że wyraża Pani/Pan zgodę na ich przetwarzanie do celów przyszłych rekrutacji. Natomiast dane wyłonionego kandydata zostaną dołączone do akt osobowych i przechowywane przez okres 10 lat, licząc od końca roku, w którym stosunek pracy uległ rozwiązaniu lub wygasł. </w:t>
      </w:r>
    </w:p>
    <w:p w14:paraId="32C621B6" w14:textId="77777777" w:rsidR="008B20AB" w:rsidRPr="00361A8F" w:rsidRDefault="008B20AB" w:rsidP="008B20AB">
      <w:pPr>
        <w:pStyle w:val="Akapitzlist"/>
        <w:numPr>
          <w:ilvl w:val="0"/>
          <w:numId w:val="1"/>
        </w:numPr>
        <w:spacing w:after="200"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760816A9" w14:textId="77777777" w:rsidR="008B20AB" w:rsidRDefault="008B20AB" w:rsidP="008B20AB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>Ma Pani/Pan prawo żądania od Administratora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361A8F">
        <w:rPr>
          <w:rFonts w:asciiTheme="majorHAnsi" w:hAnsiTheme="majorHAnsi" w:cstheme="majorHAnsi"/>
          <w:sz w:val="18"/>
          <w:szCs w:val="18"/>
        </w:rPr>
        <w:t>dostępu do swoich danych oraz otrzymania ich pierwszej kopii,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361A8F">
        <w:rPr>
          <w:rFonts w:asciiTheme="majorHAnsi" w:hAnsiTheme="majorHAnsi" w:cstheme="majorHAnsi"/>
          <w:sz w:val="18"/>
          <w:szCs w:val="18"/>
        </w:rPr>
        <w:t>sprostowania (poprawiania) swoich danych, usunięcia oraz ograniczenia przetwarzania danych na podstawie art. 17 RODO oraz art. 18 RODO, wniesienia sprzeciwu wobec przetwarzania danych, na zasadach opisanych w art. 21 RODO, przenoszenia danych, zgodnie z art. 20 RODO, wniesienia skargi do organu nadzorczego,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361A8F">
        <w:rPr>
          <w:rFonts w:asciiTheme="majorHAnsi" w:hAnsiTheme="majorHAnsi" w:cstheme="majorHAnsi"/>
          <w:sz w:val="18"/>
          <w:szCs w:val="18"/>
        </w:rPr>
        <w:t xml:space="preserve">cofnięcia zgody w dowolnym momencie, jeśli dane przetwarzane były na jej podstawie. </w:t>
      </w:r>
    </w:p>
    <w:p w14:paraId="2F5A3F8A" w14:textId="77777777" w:rsidR="008B20AB" w:rsidRPr="00361A8F" w:rsidRDefault="008B20AB" w:rsidP="008B20AB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należy skontaktować się z Administratorem lub z Inspektorem Danych Osobowych. </w:t>
      </w:r>
    </w:p>
    <w:p w14:paraId="34446B93" w14:textId="77777777" w:rsidR="008B20AB" w:rsidRPr="00361A8F" w:rsidRDefault="008B20AB" w:rsidP="008B20AB">
      <w:pPr>
        <w:pStyle w:val="Akapitzlist"/>
        <w:numPr>
          <w:ilvl w:val="0"/>
          <w:numId w:val="1"/>
        </w:numPr>
        <w:spacing w:after="200"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>
        <w:rPr>
          <w:rFonts w:asciiTheme="majorHAnsi" w:hAnsiTheme="majorHAnsi" w:cstheme="majorHAnsi"/>
          <w:sz w:val="18"/>
          <w:szCs w:val="18"/>
        </w:rPr>
        <w:t>.</w:t>
      </w:r>
      <w:r w:rsidRPr="00361A8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FDFA318" w14:textId="77777777" w:rsidR="008B20AB" w:rsidRPr="00361A8F" w:rsidRDefault="008B20AB" w:rsidP="008B20AB">
      <w:pPr>
        <w:pStyle w:val="Akapitzlist"/>
        <w:numPr>
          <w:ilvl w:val="0"/>
          <w:numId w:val="1"/>
        </w:numPr>
        <w:spacing w:after="200"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Podanie danych wymaganych przepisami jest niezbędne do wzięcia udziału w procesie rekrutacji, konsekwencją ich niepodania będzie brak możliwości wzięcia udziału w jej procesie. </w:t>
      </w:r>
    </w:p>
    <w:p w14:paraId="0180AE82" w14:textId="77777777" w:rsidR="008B20AB" w:rsidRPr="00361A8F" w:rsidRDefault="008B20AB" w:rsidP="008B20AB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61A8F">
        <w:rPr>
          <w:rFonts w:asciiTheme="majorHAnsi" w:hAnsiTheme="majorHAnsi" w:cstheme="majorHAnsi"/>
          <w:sz w:val="18"/>
          <w:szCs w:val="18"/>
        </w:rPr>
        <w:t xml:space="preserve">Pani/Pana dane osobowe nie będą podlegały profilowaniu oraz nie będą przetwarzane w sposób zautomatyzowany. </w:t>
      </w:r>
    </w:p>
    <w:p w14:paraId="268A23A7" w14:textId="77777777" w:rsidR="008B20AB" w:rsidRDefault="008B20AB"/>
    <w:sectPr w:rsidR="008B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82875431">
    <w:abstractNumId w:val="0"/>
  </w:num>
  <w:num w:numId="2" w16cid:durableId="27498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AB"/>
    <w:rsid w:val="007A7448"/>
    <w:rsid w:val="008B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28CE"/>
  <w15:chartTrackingRefBased/>
  <w15:docId w15:val="{F2B8F796-4ACF-437E-BD93-AFA15683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0A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2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2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2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20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20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2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2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2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2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2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20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20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2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20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2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6 IM. CZERWONEGO KAPTURKA W WĄGROWCU</dc:creator>
  <cp:keywords/>
  <dc:description/>
  <cp:lastModifiedBy>PRZEDSZKOLE NR 6 IM. CZERWONEGO KAPTURKA W WĄGROWCU</cp:lastModifiedBy>
  <cp:revision>1</cp:revision>
  <dcterms:created xsi:type="dcterms:W3CDTF">2025-12-29T12:47:00Z</dcterms:created>
  <dcterms:modified xsi:type="dcterms:W3CDTF">2025-12-29T12:48:00Z</dcterms:modified>
</cp:coreProperties>
</file>